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C93" w:rsidRPr="008644C3" w:rsidRDefault="008B1C93" w:rsidP="008A63C5">
      <w:pPr>
        <w:jc w:val="center"/>
        <w:rPr>
          <w:rFonts w:ascii="Times New Roman" w:eastAsia="標楷體" w:hAnsi="Times New Roman" w:cs="Times New Roman"/>
          <w:b/>
          <w:sz w:val="32"/>
        </w:rPr>
      </w:pPr>
      <w:r w:rsidRPr="008644C3">
        <w:rPr>
          <w:rFonts w:ascii="Times New Roman" w:eastAsia="標楷體" w:hAnsi="Times New Roman" w:cs="Times New Roman"/>
          <w:b/>
          <w:sz w:val="32"/>
        </w:rPr>
        <w:t>國立臺灣</w:t>
      </w:r>
      <w:r w:rsidR="00ED4CAC" w:rsidRPr="008644C3">
        <w:rPr>
          <w:rFonts w:ascii="Times New Roman" w:eastAsia="標楷體" w:hAnsi="Times New Roman" w:cs="Times New Roman"/>
          <w:b/>
          <w:sz w:val="32"/>
        </w:rPr>
        <w:t>大學</w:t>
      </w:r>
      <w:r w:rsidR="000C7477" w:rsidRPr="008644C3">
        <w:rPr>
          <w:rFonts w:ascii="Times New Roman" w:eastAsia="標楷體" w:hAnsi="Times New Roman" w:cs="Times New Roman" w:hint="eastAsia"/>
          <w:b/>
          <w:sz w:val="32"/>
        </w:rPr>
        <w:t>學</w:t>
      </w:r>
      <w:r w:rsidR="00680410" w:rsidRPr="008644C3">
        <w:rPr>
          <w:rFonts w:ascii="Times New Roman" w:eastAsia="標楷體" w:hAnsi="Times New Roman" w:cs="Times New Roman"/>
          <w:b/>
          <w:sz w:val="32"/>
        </w:rPr>
        <w:t>術</w:t>
      </w:r>
      <w:r w:rsidR="000026D1" w:rsidRPr="008644C3">
        <w:rPr>
          <w:rFonts w:ascii="Times New Roman" w:eastAsia="標楷體" w:hAnsi="Times New Roman" w:cs="Times New Roman" w:hint="eastAsia"/>
          <w:b/>
          <w:sz w:val="32"/>
        </w:rPr>
        <w:t>倫理</w:t>
      </w:r>
      <w:r w:rsidRPr="008644C3">
        <w:rPr>
          <w:rFonts w:ascii="Times New Roman" w:eastAsia="標楷體" w:hAnsi="Times New Roman" w:cs="Times New Roman"/>
          <w:b/>
          <w:sz w:val="32"/>
        </w:rPr>
        <w:t>教育課程</w:t>
      </w:r>
      <w:r w:rsidR="00811228" w:rsidRPr="008644C3">
        <w:rPr>
          <w:rFonts w:ascii="Times New Roman" w:eastAsia="標楷體" w:hAnsi="Times New Roman" w:cs="Times New Roman" w:hint="eastAsia"/>
          <w:b/>
          <w:sz w:val="32"/>
        </w:rPr>
        <w:t>規劃</w:t>
      </w:r>
      <w:r w:rsidRPr="008644C3">
        <w:rPr>
          <w:rFonts w:ascii="Times New Roman" w:eastAsia="標楷體" w:hAnsi="Times New Roman" w:cs="Times New Roman"/>
          <w:b/>
          <w:sz w:val="32"/>
        </w:rPr>
        <w:t>要點</w:t>
      </w:r>
    </w:p>
    <w:p w:rsidR="008644C3" w:rsidRPr="007A0B80" w:rsidRDefault="008644C3" w:rsidP="008A63C5">
      <w:pPr>
        <w:jc w:val="center"/>
        <w:rPr>
          <w:rFonts w:ascii="Times New Roman" w:eastAsia="標楷體" w:hAnsi="Times New Roman" w:cs="Times New Roman"/>
          <w:sz w:val="32"/>
        </w:rPr>
      </w:pPr>
    </w:p>
    <w:p w:rsidR="00393D09" w:rsidRPr="008644C3" w:rsidRDefault="008644C3" w:rsidP="008644C3">
      <w:pPr>
        <w:jc w:val="right"/>
        <w:rPr>
          <w:rFonts w:ascii="Times New Roman" w:eastAsia="BiauKai" w:hAnsi="Times New Roman"/>
          <w:sz w:val="20"/>
          <w:szCs w:val="20"/>
        </w:rPr>
      </w:pPr>
      <w:r>
        <w:rPr>
          <w:rFonts w:ascii="Times New Roman" w:eastAsia="標楷體" w:hAnsi="Times New Roman" w:hint="eastAsia"/>
          <w:sz w:val="20"/>
        </w:rPr>
        <w:t>經</w:t>
      </w:r>
      <w:r>
        <w:rPr>
          <w:rFonts w:ascii="Times New Roman" w:eastAsia="標楷體" w:hAnsi="Times New Roman"/>
          <w:sz w:val="20"/>
        </w:rPr>
        <w:t>106</w:t>
      </w:r>
      <w:r>
        <w:rPr>
          <w:rFonts w:ascii="Times New Roman" w:eastAsia="標楷體" w:hAnsi="Times New Roman" w:hint="eastAsia"/>
          <w:sz w:val="20"/>
        </w:rPr>
        <w:t>年</w:t>
      </w:r>
      <w:r>
        <w:rPr>
          <w:rFonts w:ascii="Times New Roman" w:eastAsia="標楷體" w:hAnsi="Times New Roman"/>
          <w:sz w:val="20"/>
        </w:rPr>
        <w:t>9</w:t>
      </w:r>
      <w:r>
        <w:rPr>
          <w:rFonts w:ascii="Times New Roman" w:eastAsia="標楷體" w:hAnsi="Times New Roman" w:hint="eastAsia"/>
          <w:sz w:val="20"/>
        </w:rPr>
        <w:t>月</w:t>
      </w:r>
      <w:r>
        <w:rPr>
          <w:rFonts w:ascii="Times New Roman" w:eastAsia="標楷體" w:hAnsi="Times New Roman"/>
          <w:sz w:val="20"/>
        </w:rPr>
        <w:t>5</w:t>
      </w:r>
      <w:r>
        <w:rPr>
          <w:rFonts w:ascii="Times New Roman" w:eastAsia="標楷體" w:hAnsi="Times New Roman" w:hint="eastAsia"/>
          <w:sz w:val="20"/>
        </w:rPr>
        <w:t>日本校第</w:t>
      </w:r>
      <w:r>
        <w:rPr>
          <w:rFonts w:ascii="Times New Roman" w:eastAsia="標楷體" w:hAnsi="Times New Roman"/>
          <w:sz w:val="20"/>
        </w:rPr>
        <w:t>2962</w:t>
      </w:r>
      <w:r w:rsidR="0037698F">
        <w:rPr>
          <w:rFonts w:ascii="Times New Roman" w:eastAsia="標楷體" w:hAnsi="Times New Roman" w:hint="eastAsia"/>
          <w:sz w:val="20"/>
        </w:rPr>
        <w:t>次行政會議</w:t>
      </w:r>
      <w:bookmarkStart w:id="0" w:name="_GoBack"/>
      <w:bookmarkEnd w:id="0"/>
      <w:r>
        <w:rPr>
          <w:rFonts w:ascii="Times New Roman" w:eastAsia="標楷體" w:hAnsi="Times New Roman" w:hint="eastAsia"/>
          <w:sz w:val="20"/>
        </w:rPr>
        <w:t>通過</w:t>
      </w:r>
    </w:p>
    <w:p w:rsidR="00EC1EC6" w:rsidRPr="00FE2ED8" w:rsidRDefault="00E34646" w:rsidP="00FE2ED8">
      <w:pPr>
        <w:numPr>
          <w:ilvl w:val="0"/>
          <w:numId w:val="6"/>
        </w:numPr>
        <w:autoSpaceDE w:val="0"/>
        <w:autoSpaceDN w:val="0"/>
        <w:adjustRightInd w:val="0"/>
        <w:snapToGrid w:val="0"/>
        <w:spacing w:beforeLines="35" w:before="84" w:line="400" w:lineRule="atLeast"/>
        <w:ind w:left="602" w:hangingChars="215" w:hanging="602"/>
        <w:jc w:val="both"/>
        <w:rPr>
          <w:rFonts w:ascii="Times New Roman" w:eastAsia="標楷體" w:hAnsi="Times New Roman" w:cs="Times New Roman"/>
          <w:kern w:val="0"/>
          <w:sz w:val="28"/>
          <w:szCs w:val="22"/>
        </w:rPr>
      </w:pPr>
      <w:r w:rsidRPr="00FE2ED8">
        <w:rPr>
          <w:rFonts w:ascii="Times New Roman" w:eastAsia="標楷體" w:hAnsi="Times New Roman" w:cs="Times New Roman" w:hint="eastAsia"/>
          <w:kern w:val="0"/>
          <w:sz w:val="28"/>
          <w:szCs w:val="22"/>
        </w:rPr>
        <w:t>本校為推動學術倫理教育，促進學術環境之健全與誠信，特訂定本要點。</w:t>
      </w:r>
    </w:p>
    <w:p w:rsidR="00FE2ED8" w:rsidRDefault="00EC1EC6" w:rsidP="00FE2ED8">
      <w:pPr>
        <w:numPr>
          <w:ilvl w:val="0"/>
          <w:numId w:val="6"/>
        </w:numPr>
        <w:autoSpaceDE w:val="0"/>
        <w:autoSpaceDN w:val="0"/>
        <w:adjustRightInd w:val="0"/>
        <w:snapToGrid w:val="0"/>
        <w:spacing w:beforeLines="35" w:before="84" w:line="400" w:lineRule="atLeast"/>
        <w:ind w:left="602" w:hangingChars="215" w:hanging="602"/>
        <w:jc w:val="both"/>
        <w:rPr>
          <w:rFonts w:ascii="標楷體" w:eastAsia="標楷體" w:hAnsi="標楷體" w:cs="Times New Roman"/>
          <w:sz w:val="28"/>
          <w:szCs w:val="28"/>
        </w:rPr>
      </w:pPr>
      <w:r w:rsidRPr="00FE2ED8">
        <w:rPr>
          <w:rFonts w:ascii="Times New Roman" w:eastAsia="標楷體" w:hAnsi="Times New Roman" w:cs="Times New Roman" w:hint="eastAsia"/>
          <w:kern w:val="0"/>
          <w:sz w:val="28"/>
          <w:szCs w:val="28"/>
        </w:rPr>
        <w:t>本要點適用於本校下列人員：</w:t>
      </w:r>
    </w:p>
    <w:p w:rsidR="00EC1EC6" w:rsidRPr="00FE2ED8" w:rsidRDefault="00EC1EC6" w:rsidP="00FE2ED8">
      <w:pPr>
        <w:pStyle w:val="a3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napToGrid w:val="0"/>
        <w:spacing w:beforeLines="35" w:before="84" w:line="400" w:lineRule="atLeast"/>
        <w:ind w:leftChars="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FE2ED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專任、專案教師與臨床教師。</w:t>
      </w:r>
    </w:p>
    <w:p w:rsidR="00376CA8" w:rsidRPr="00FE2ED8" w:rsidRDefault="00FE2ED8" w:rsidP="00FE2ED8">
      <w:pPr>
        <w:pStyle w:val="a3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napToGrid w:val="0"/>
        <w:spacing w:beforeLines="35" w:before="84" w:line="400" w:lineRule="atLeast"/>
        <w:ind w:leftChars="0" w:left="1134" w:hanging="654"/>
        <w:rPr>
          <w:rFonts w:ascii="標楷體" w:eastAsia="標楷體" w:hAnsi="標楷體" w:cs="Times New Roman"/>
          <w:sz w:val="28"/>
          <w:szCs w:val="28"/>
        </w:rPr>
      </w:pPr>
      <w:r w:rsidRPr="00FE2ED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研究人員</w:t>
      </w:r>
      <w:r w:rsidRPr="00FE2ED8">
        <w:rPr>
          <w:rFonts w:ascii="標楷體" w:eastAsia="標楷體" w:hAnsi="標楷體" w:cs="Times New Roman"/>
          <w:color w:val="000000" w:themeColor="text1"/>
          <w:sz w:val="28"/>
          <w:szCs w:val="28"/>
        </w:rPr>
        <w:t>（含</w:t>
      </w:r>
      <w:r w:rsidRPr="00FE2ED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計畫主持人、</w:t>
      </w:r>
      <w:r w:rsidRPr="00FE2ED8">
        <w:rPr>
          <w:rFonts w:ascii="標楷體" w:eastAsia="標楷體" w:hAnsi="標楷體" w:cs="Times New Roman"/>
          <w:color w:val="000000" w:themeColor="text1"/>
          <w:sz w:val="28"/>
          <w:szCs w:val="28"/>
        </w:rPr>
        <w:t>博士後研究員、研究助理、</w:t>
      </w:r>
      <w:r w:rsidRPr="00FE2ED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參與執行計畫之碩士班、博士班與大學部學生</w:t>
      </w:r>
      <w:r w:rsidRPr="00FE2ED8">
        <w:rPr>
          <w:rFonts w:ascii="標楷體" w:eastAsia="標楷體" w:hAnsi="標楷體" w:cs="Times New Roman"/>
          <w:color w:val="000000" w:themeColor="text1"/>
          <w:sz w:val="28"/>
          <w:szCs w:val="28"/>
        </w:rPr>
        <w:t>）</w:t>
      </w:r>
      <w:r w:rsidRPr="00FE2ED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:rsidR="00200076" w:rsidRPr="003E5715" w:rsidRDefault="00FE2ED8" w:rsidP="003E5715">
      <w:pPr>
        <w:pStyle w:val="a3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napToGrid w:val="0"/>
        <w:spacing w:beforeLines="35" w:before="84" w:line="400" w:lineRule="atLeast"/>
        <w:ind w:leftChars="0" w:left="1134" w:hanging="654"/>
        <w:rPr>
          <w:rFonts w:ascii="標楷體" w:eastAsia="標楷體" w:hAnsi="標楷體" w:cs="Times New Roman"/>
          <w:sz w:val="28"/>
          <w:szCs w:val="28"/>
        </w:rPr>
      </w:pPr>
      <w:r w:rsidRPr="00FE2ED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專業技術人員、研究人員與稀少性科技研究人員。</w:t>
      </w:r>
    </w:p>
    <w:p w:rsidR="006244AA" w:rsidRPr="00FE2ED8" w:rsidRDefault="00E12D8F" w:rsidP="00FE2ED8">
      <w:pPr>
        <w:numPr>
          <w:ilvl w:val="0"/>
          <w:numId w:val="6"/>
        </w:numPr>
        <w:autoSpaceDE w:val="0"/>
        <w:autoSpaceDN w:val="0"/>
        <w:adjustRightInd w:val="0"/>
        <w:snapToGrid w:val="0"/>
        <w:spacing w:beforeLines="35" w:before="84" w:line="400" w:lineRule="atLeast"/>
        <w:ind w:left="602" w:hangingChars="215" w:hanging="602"/>
        <w:jc w:val="both"/>
        <w:rPr>
          <w:rFonts w:ascii="Times New Roman" w:eastAsia="標楷體" w:hAnsi="Times New Roman" w:cs="Times New Roman"/>
          <w:kern w:val="0"/>
          <w:sz w:val="28"/>
          <w:szCs w:val="22"/>
        </w:rPr>
      </w:pPr>
      <w:r w:rsidRPr="00FE2ED8">
        <w:rPr>
          <w:rFonts w:ascii="Times New Roman" w:eastAsia="標楷體" w:hAnsi="Times New Roman" w:cs="Times New Roman" w:hint="eastAsia"/>
          <w:kern w:val="0"/>
          <w:sz w:val="28"/>
          <w:szCs w:val="22"/>
        </w:rPr>
        <w:t>相關</w:t>
      </w:r>
      <w:r w:rsidRPr="00FE2ED8">
        <w:rPr>
          <w:rFonts w:ascii="Times New Roman" w:eastAsia="標楷體" w:hAnsi="Times New Roman" w:cs="Times New Roman"/>
          <w:kern w:val="0"/>
          <w:sz w:val="28"/>
          <w:szCs w:val="22"/>
        </w:rPr>
        <w:t>學術倫理</w:t>
      </w:r>
      <w:r w:rsidRPr="00FE2ED8">
        <w:rPr>
          <w:rFonts w:ascii="Times New Roman" w:eastAsia="標楷體" w:hAnsi="Times New Roman" w:cs="Times New Roman" w:hint="eastAsia"/>
          <w:kern w:val="0"/>
          <w:sz w:val="28"/>
          <w:szCs w:val="22"/>
        </w:rPr>
        <w:t>課程訓練內容及時數，</w:t>
      </w:r>
      <w:r w:rsidR="00C218C2">
        <w:rPr>
          <w:rFonts w:ascii="Times New Roman" w:eastAsia="標楷體" w:hAnsi="Times New Roman" w:cs="Times New Roman" w:hint="eastAsia"/>
          <w:kern w:val="0"/>
          <w:sz w:val="28"/>
          <w:szCs w:val="22"/>
        </w:rPr>
        <w:t>須</w:t>
      </w:r>
      <w:r w:rsidRPr="00FE2ED8">
        <w:rPr>
          <w:rFonts w:ascii="Times New Roman" w:eastAsia="標楷體" w:hAnsi="Times New Roman" w:cs="Times New Roman" w:hint="eastAsia"/>
          <w:kern w:val="0"/>
          <w:sz w:val="28"/>
          <w:szCs w:val="22"/>
        </w:rPr>
        <w:t>依各計畫經費補助單位之規定辦理。</w:t>
      </w:r>
    </w:p>
    <w:p w:rsidR="00845DC6" w:rsidRPr="00FE2ED8" w:rsidRDefault="00C6678C" w:rsidP="00FE2ED8">
      <w:pPr>
        <w:numPr>
          <w:ilvl w:val="0"/>
          <w:numId w:val="6"/>
        </w:numPr>
        <w:autoSpaceDE w:val="0"/>
        <w:autoSpaceDN w:val="0"/>
        <w:adjustRightInd w:val="0"/>
        <w:snapToGrid w:val="0"/>
        <w:spacing w:beforeLines="35" w:before="84" w:line="400" w:lineRule="atLeast"/>
        <w:ind w:left="602" w:hangingChars="215" w:hanging="602"/>
        <w:jc w:val="both"/>
        <w:rPr>
          <w:rFonts w:ascii="標楷體" w:eastAsia="標楷體" w:hAnsi="標楷體"/>
          <w:sz w:val="28"/>
          <w:szCs w:val="28"/>
        </w:rPr>
      </w:pPr>
      <w:r w:rsidRPr="00FE2ED8">
        <w:rPr>
          <w:rFonts w:ascii="Times New Roman" w:eastAsia="標楷體" w:hAnsi="Times New Roman" w:cs="Times New Roman"/>
          <w:kern w:val="0"/>
          <w:sz w:val="28"/>
          <w:szCs w:val="22"/>
        </w:rPr>
        <w:t>修習學術倫理教育課程</w:t>
      </w:r>
      <w:r w:rsidRPr="00FE2ED8">
        <w:rPr>
          <w:rFonts w:ascii="Times New Roman" w:eastAsia="標楷體" w:hAnsi="Times New Roman" w:cs="Times New Roman" w:hint="eastAsia"/>
          <w:kern w:val="0"/>
          <w:sz w:val="28"/>
          <w:szCs w:val="22"/>
        </w:rPr>
        <w:t>可依下列方式辦理：</w:t>
      </w:r>
    </w:p>
    <w:p w:rsidR="00727AEA" w:rsidRPr="00FE2ED8" w:rsidRDefault="00C6678C" w:rsidP="00FE2ED8">
      <w:pPr>
        <w:pStyle w:val="a3"/>
        <w:numPr>
          <w:ilvl w:val="0"/>
          <w:numId w:val="10"/>
        </w:numPr>
        <w:tabs>
          <w:tab w:val="left" w:pos="1134"/>
        </w:tabs>
        <w:ind w:leftChars="0"/>
        <w:rPr>
          <w:rFonts w:ascii="標楷體" w:eastAsia="標楷體" w:hAnsi="標楷體"/>
          <w:sz w:val="28"/>
          <w:szCs w:val="28"/>
        </w:rPr>
      </w:pPr>
      <w:r w:rsidRPr="00FE2ED8">
        <w:rPr>
          <w:rFonts w:ascii="標楷體" w:eastAsia="標楷體" w:hAnsi="標楷體" w:hint="eastAsia"/>
          <w:sz w:val="28"/>
          <w:szCs w:val="28"/>
        </w:rPr>
        <w:t>本校各單位開授之學術倫理課程：</w:t>
      </w:r>
    </w:p>
    <w:p w:rsidR="00845DC6" w:rsidRDefault="00593970" w:rsidP="00CF2AEC">
      <w:pPr>
        <w:pStyle w:val="a3"/>
        <w:numPr>
          <w:ilvl w:val="0"/>
          <w:numId w:val="11"/>
        </w:numPr>
        <w:tabs>
          <w:tab w:val="left" w:pos="1418"/>
        </w:tabs>
        <w:spacing w:beforeLines="35" w:before="84" w:line="400" w:lineRule="atLeast"/>
        <w:ind w:leftChars="0"/>
        <w:rPr>
          <w:rFonts w:ascii="Times New Roman" w:eastAsia="標楷體" w:hAnsi="Times New Roman" w:cs="Times New Roman"/>
          <w:kern w:val="0"/>
          <w:sz w:val="28"/>
          <w:szCs w:val="22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研究誠信辦公室、</w:t>
      </w:r>
      <w:r w:rsidR="00C218C2">
        <w:rPr>
          <w:rFonts w:ascii="Times New Roman" w:eastAsia="標楷體" w:hAnsi="Times New Roman" w:cs="Times New Roman" w:hint="eastAsia"/>
          <w:sz w:val="28"/>
          <w:szCs w:val="28"/>
        </w:rPr>
        <w:t>研發處</w:t>
      </w:r>
      <w:r>
        <w:rPr>
          <w:rFonts w:ascii="Times New Roman" w:eastAsia="標楷體" w:hAnsi="Times New Roman" w:cs="Times New Roman" w:hint="eastAsia"/>
          <w:sz w:val="28"/>
          <w:szCs w:val="28"/>
        </w:rPr>
        <w:t>及</w:t>
      </w:r>
      <w:r w:rsidR="00C218C2">
        <w:rPr>
          <w:rFonts w:ascii="Times New Roman" w:eastAsia="標楷體" w:hAnsi="Times New Roman" w:cs="Times New Roman" w:hint="eastAsia"/>
          <w:sz w:val="28"/>
          <w:szCs w:val="28"/>
        </w:rPr>
        <w:t>教務處</w:t>
      </w:r>
      <w:r w:rsidR="00C218C2">
        <w:rPr>
          <w:rFonts w:ascii="Times New Roman" w:eastAsia="標楷體" w:hAnsi="Times New Roman" w:cs="Times New Roman" w:hint="eastAsia"/>
          <w:kern w:val="0"/>
          <w:sz w:val="28"/>
          <w:szCs w:val="22"/>
        </w:rPr>
        <w:t>等單位</w:t>
      </w:r>
      <w:r w:rsidR="00630F48">
        <w:rPr>
          <w:rFonts w:ascii="Times New Roman" w:eastAsia="標楷體" w:hAnsi="Times New Roman" w:cs="Times New Roman" w:hint="eastAsia"/>
          <w:kern w:val="0"/>
          <w:sz w:val="28"/>
          <w:szCs w:val="22"/>
        </w:rPr>
        <w:t>開設</w:t>
      </w:r>
      <w:r w:rsidR="00845DC6" w:rsidRPr="00FB33BB">
        <w:rPr>
          <w:rFonts w:ascii="Times New Roman" w:eastAsia="標楷體" w:hAnsi="Times New Roman" w:cs="Times New Roman"/>
          <w:kern w:val="0"/>
          <w:sz w:val="28"/>
          <w:szCs w:val="22"/>
        </w:rPr>
        <w:t>之學術倫理</w:t>
      </w:r>
      <w:r w:rsidR="003F3616">
        <w:rPr>
          <w:rFonts w:ascii="Times New Roman" w:eastAsia="標楷體" w:hAnsi="Times New Roman" w:cs="Times New Roman" w:hint="eastAsia"/>
          <w:kern w:val="0"/>
          <w:sz w:val="28"/>
          <w:szCs w:val="22"/>
        </w:rPr>
        <w:t>相關研習</w:t>
      </w:r>
      <w:r w:rsidR="00845DC6" w:rsidRPr="00FB33BB">
        <w:rPr>
          <w:rFonts w:ascii="Times New Roman" w:eastAsia="標楷體" w:hAnsi="Times New Roman" w:cs="Times New Roman"/>
          <w:kern w:val="0"/>
          <w:sz w:val="28"/>
          <w:szCs w:val="22"/>
        </w:rPr>
        <w:t>課程。</w:t>
      </w:r>
    </w:p>
    <w:p w:rsidR="00CF2AEC" w:rsidRPr="00FB33BB" w:rsidRDefault="00CF2AEC" w:rsidP="00CF2AEC">
      <w:pPr>
        <w:pStyle w:val="a3"/>
        <w:numPr>
          <w:ilvl w:val="0"/>
          <w:numId w:val="11"/>
        </w:numPr>
        <w:tabs>
          <w:tab w:val="left" w:pos="1418"/>
        </w:tabs>
        <w:spacing w:beforeLines="35" w:before="84" w:line="400" w:lineRule="atLeast"/>
        <w:ind w:leftChars="0"/>
        <w:rPr>
          <w:rFonts w:ascii="Times New Roman" w:eastAsia="標楷體" w:hAnsi="Times New Roman" w:cs="Times New Roman"/>
          <w:kern w:val="0"/>
          <w:sz w:val="28"/>
          <w:szCs w:val="22"/>
        </w:rPr>
      </w:pPr>
      <w:r w:rsidRPr="00FB33BB">
        <w:rPr>
          <w:rFonts w:ascii="Times New Roman" w:eastAsia="標楷體" w:hAnsi="Times New Roman" w:cs="Times New Roman"/>
          <w:kern w:val="0"/>
          <w:sz w:val="28"/>
          <w:szCs w:val="22"/>
        </w:rPr>
        <w:t>各系、所、學位學程</w:t>
      </w:r>
      <w:r>
        <w:rPr>
          <w:rFonts w:ascii="Times New Roman" w:eastAsia="標楷體" w:hAnsi="Times New Roman" w:cs="Times New Roman" w:hint="eastAsia"/>
          <w:kern w:val="0"/>
          <w:sz w:val="28"/>
          <w:szCs w:val="22"/>
        </w:rPr>
        <w:t>等教學單位</w:t>
      </w:r>
      <w:r w:rsidRPr="00FB33BB">
        <w:rPr>
          <w:rFonts w:ascii="Times New Roman" w:eastAsia="標楷體" w:hAnsi="Times New Roman" w:cs="Times New Roman"/>
          <w:kern w:val="0"/>
          <w:sz w:val="28"/>
          <w:szCs w:val="22"/>
        </w:rPr>
        <w:t>依其學術領域特性與需求</w:t>
      </w:r>
      <w:r>
        <w:rPr>
          <w:rFonts w:ascii="Times New Roman" w:eastAsia="標楷體" w:hAnsi="Times New Roman" w:cs="Times New Roman" w:hint="eastAsia"/>
          <w:kern w:val="0"/>
          <w:sz w:val="28"/>
          <w:szCs w:val="22"/>
        </w:rPr>
        <w:t>所</w:t>
      </w:r>
      <w:r w:rsidRPr="00FB33BB">
        <w:rPr>
          <w:rFonts w:ascii="Times New Roman" w:eastAsia="標楷體" w:hAnsi="Times New Roman" w:cs="Times New Roman"/>
          <w:kern w:val="0"/>
          <w:sz w:val="28"/>
          <w:szCs w:val="22"/>
        </w:rPr>
        <w:t>開設</w:t>
      </w:r>
      <w:r>
        <w:rPr>
          <w:rFonts w:ascii="Times New Roman" w:eastAsia="標楷體" w:hAnsi="Times New Roman" w:cs="Times New Roman" w:hint="eastAsia"/>
          <w:kern w:val="0"/>
          <w:sz w:val="28"/>
          <w:szCs w:val="22"/>
        </w:rPr>
        <w:t>之</w:t>
      </w:r>
      <w:r w:rsidRPr="00FB33BB">
        <w:rPr>
          <w:rFonts w:ascii="Times New Roman" w:eastAsia="標楷體" w:hAnsi="Times New Roman" w:cs="Times New Roman"/>
          <w:kern w:val="0"/>
          <w:sz w:val="28"/>
          <w:szCs w:val="22"/>
        </w:rPr>
        <w:t>學術倫理課程或舉辦研討會。</w:t>
      </w:r>
    </w:p>
    <w:p w:rsidR="00845DC6" w:rsidRPr="00FE2ED8" w:rsidRDefault="00845DC6" w:rsidP="006B01BB">
      <w:pPr>
        <w:pStyle w:val="a3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napToGrid w:val="0"/>
        <w:spacing w:beforeLines="35" w:before="84" w:line="400" w:lineRule="atLeast"/>
        <w:ind w:leftChars="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FE2ED8">
        <w:rPr>
          <w:rFonts w:ascii="標楷體" w:eastAsia="標楷體" w:hAnsi="標楷體" w:cs="Times New Roman"/>
          <w:color w:val="000000" w:themeColor="text1"/>
          <w:sz w:val="28"/>
          <w:szCs w:val="28"/>
        </w:rPr>
        <w:t>教育部「臺灣學術倫理教育資源中心」網站</w:t>
      </w:r>
      <w:r w:rsidRPr="00FE2ED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線上課程</w:t>
      </w:r>
      <w:r w:rsidRPr="00FE2ED8">
        <w:rPr>
          <w:rFonts w:ascii="標楷體" w:eastAsia="標楷體" w:hAnsi="標楷體" w:cs="Times New Roman"/>
          <w:color w:val="000000" w:themeColor="text1"/>
          <w:sz w:val="28"/>
          <w:szCs w:val="28"/>
        </w:rPr>
        <w:t>。</w:t>
      </w:r>
    </w:p>
    <w:p w:rsidR="00845DC6" w:rsidRPr="00FE2ED8" w:rsidRDefault="00547E81" w:rsidP="006B01BB">
      <w:pPr>
        <w:pStyle w:val="a3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napToGrid w:val="0"/>
        <w:spacing w:beforeLines="35" w:before="84" w:line="400" w:lineRule="atLeast"/>
        <w:ind w:leftChars="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國內外</w:t>
      </w:r>
      <w:r w:rsidR="00845DC6" w:rsidRPr="00FE2ED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學術倫理研習課程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或研討會</w:t>
      </w:r>
      <w:r w:rsidR="00845DC6" w:rsidRPr="00FE2ED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:rsidR="00C3413C" w:rsidRPr="00E20CBF" w:rsidRDefault="00845DC6" w:rsidP="00813F26">
      <w:pPr>
        <w:pStyle w:val="a3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napToGrid w:val="0"/>
        <w:spacing w:beforeLines="35" w:before="84" w:line="400" w:lineRule="atLeas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FE2ED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其他學術倫理</w:t>
      </w:r>
      <w:r w:rsidR="00547E81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相關</w:t>
      </w:r>
      <w:r w:rsidRPr="00FE2ED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課程。</w:t>
      </w:r>
    </w:p>
    <w:p w:rsidR="00C218C2" w:rsidRDefault="00547E81">
      <w:pPr>
        <w:numPr>
          <w:ilvl w:val="0"/>
          <w:numId w:val="6"/>
        </w:numPr>
        <w:autoSpaceDE w:val="0"/>
        <w:autoSpaceDN w:val="0"/>
        <w:adjustRightInd w:val="0"/>
        <w:snapToGrid w:val="0"/>
        <w:spacing w:beforeLines="35" w:before="84" w:line="400" w:lineRule="atLeast"/>
        <w:ind w:left="602" w:hangingChars="215" w:hanging="602"/>
        <w:jc w:val="both"/>
        <w:rPr>
          <w:rFonts w:ascii="Times New Roman" w:eastAsia="標楷體" w:hAnsi="Times New Roman" w:cs="Times New Roman"/>
          <w:kern w:val="0"/>
          <w:sz w:val="28"/>
          <w:szCs w:val="22"/>
        </w:rPr>
      </w:pPr>
      <w:r>
        <w:rPr>
          <w:rFonts w:ascii="Times New Roman" w:eastAsia="標楷體" w:hAnsi="Times New Roman" w:cs="Times New Roman" w:hint="eastAsia"/>
          <w:kern w:val="0"/>
          <w:sz w:val="28"/>
          <w:szCs w:val="22"/>
        </w:rPr>
        <w:t>本校應</w:t>
      </w:r>
      <w:r w:rsidR="00021CE4" w:rsidRPr="00FE2ED8">
        <w:rPr>
          <w:rFonts w:ascii="Times New Roman" w:eastAsia="標楷體" w:hAnsi="Times New Roman" w:cs="Times New Roman" w:hint="eastAsia"/>
          <w:kern w:val="0"/>
          <w:sz w:val="28"/>
          <w:szCs w:val="22"/>
        </w:rPr>
        <w:t>鼓勵不同</w:t>
      </w:r>
      <w:r w:rsidR="00A05F14" w:rsidRPr="00FE2ED8">
        <w:rPr>
          <w:rFonts w:ascii="Times New Roman" w:eastAsia="標楷體" w:hAnsi="Times New Roman" w:cs="Times New Roman" w:hint="eastAsia"/>
          <w:kern w:val="0"/>
          <w:sz w:val="28"/>
          <w:szCs w:val="22"/>
        </w:rPr>
        <w:t>學術</w:t>
      </w:r>
      <w:r w:rsidR="00021CE4" w:rsidRPr="00FE2ED8">
        <w:rPr>
          <w:rFonts w:ascii="Times New Roman" w:eastAsia="標楷體" w:hAnsi="Times New Roman" w:cs="Times New Roman" w:hint="eastAsia"/>
          <w:kern w:val="0"/>
          <w:sz w:val="28"/>
          <w:szCs w:val="22"/>
        </w:rPr>
        <w:t>領域研發學術倫理</w:t>
      </w:r>
      <w:r w:rsidR="00A05F14" w:rsidRPr="00FE2ED8">
        <w:rPr>
          <w:rFonts w:ascii="Times New Roman" w:eastAsia="標楷體" w:hAnsi="Times New Roman" w:cs="Times New Roman" w:hint="eastAsia"/>
          <w:kern w:val="0"/>
          <w:sz w:val="28"/>
          <w:szCs w:val="22"/>
        </w:rPr>
        <w:t>相關</w:t>
      </w:r>
      <w:r w:rsidR="00021CE4" w:rsidRPr="00FE2ED8">
        <w:rPr>
          <w:rFonts w:ascii="Times New Roman" w:eastAsia="標楷體" w:hAnsi="Times New Roman" w:cs="Times New Roman" w:hint="eastAsia"/>
          <w:kern w:val="0"/>
          <w:sz w:val="28"/>
          <w:szCs w:val="22"/>
        </w:rPr>
        <w:t>課程</w:t>
      </w:r>
      <w:r w:rsidR="00103466" w:rsidRPr="00FE2ED8">
        <w:rPr>
          <w:rFonts w:ascii="Times New Roman" w:eastAsia="標楷體" w:hAnsi="Times New Roman" w:cs="Times New Roman" w:hint="eastAsia"/>
          <w:kern w:val="0"/>
          <w:sz w:val="28"/>
          <w:szCs w:val="22"/>
        </w:rPr>
        <w:t>，</w:t>
      </w:r>
      <w:r>
        <w:rPr>
          <w:rFonts w:ascii="Times New Roman" w:eastAsia="標楷體" w:hAnsi="Times New Roman" w:cs="Times New Roman" w:hint="eastAsia"/>
          <w:kern w:val="0"/>
          <w:sz w:val="28"/>
          <w:szCs w:val="22"/>
        </w:rPr>
        <w:t>並</w:t>
      </w:r>
      <w:r w:rsidR="00AB42AE" w:rsidRPr="00FE2ED8">
        <w:rPr>
          <w:rFonts w:ascii="Times New Roman" w:eastAsia="標楷體" w:hAnsi="Times New Roman" w:cs="Times New Roman" w:hint="eastAsia"/>
          <w:kern w:val="0"/>
          <w:sz w:val="28"/>
          <w:szCs w:val="22"/>
        </w:rPr>
        <w:t>培養種子教師、發展合適教材、編寫教學手冊與建立宣導網站</w:t>
      </w:r>
      <w:r w:rsidR="00AB42AE" w:rsidRPr="00FE2ED8">
        <w:rPr>
          <w:rFonts w:ascii="Times New Roman" w:eastAsia="標楷體" w:hAnsi="Times New Roman" w:cs="Times New Roman"/>
          <w:kern w:val="0"/>
          <w:sz w:val="28"/>
          <w:szCs w:val="22"/>
        </w:rPr>
        <w:t>。</w:t>
      </w:r>
      <w:r>
        <w:rPr>
          <w:rFonts w:ascii="Times New Roman" w:eastAsia="標楷體" w:hAnsi="Times New Roman" w:cs="Times New Roman" w:hint="eastAsia"/>
          <w:kern w:val="0"/>
          <w:sz w:val="28"/>
          <w:szCs w:val="22"/>
        </w:rPr>
        <w:t>惟</w:t>
      </w:r>
      <w:r w:rsidR="00813F26" w:rsidRPr="00FE2ED8">
        <w:rPr>
          <w:rFonts w:ascii="Times New Roman" w:eastAsia="標楷體" w:hAnsi="Times New Roman" w:cs="Times New Roman" w:hint="eastAsia"/>
          <w:kern w:val="0"/>
          <w:sz w:val="28"/>
          <w:szCs w:val="22"/>
        </w:rPr>
        <w:t>各類研習課程須由</w:t>
      </w:r>
      <w:r w:rsidR="00825592" w:rsidRPr="00FE2ED8">
        <w:rPr>
          <w:rFonts w:ascii="Times New Roman" w:eastAsia="標楷體" w:hAnsi="Times New Roman" w:cs="Times New Roman" w:hint="eastAsia"/>
          <w:kern w:val="0"/>
          <w:sz w:val="28"/>
          <w:szCs w:val="22"/>
        </w:rPr>
        <w:t>研究誠信</w:t>
      </w:r>
      <w:r w:rsidR="00813F26" w:rsidRPr="00FE2ED8">
        <w:rPr>
          <w:rFonts w:ascii="Times New Roman" w:eastAsia="標楷體" w:hAnsi="Times New Roman" w:cs="Times New Roman" w:hint="eastAsia"/>
          <w:kern w:val="0"/>
          <w:sz w:val="28"/>
          <w:szCs w:val="22"/>
        </w:rPr>
        <w:t>辦公室認列</w:t>
      </w:r>
      <w:r w:rsidR="00AB42AE" w:rsidRPr="00FE2ED8">
        <w:rPr>
          <w:rFonts w:ascii="Times New Roman" w:eastAsia="標楷體" w:hAnsi="Times New Roman" w:cs="Times New Roman" w:hint="eastAsia"/>
          <w:kern w:val="0"/>
          <w:sz w:val="28"/>
          <w:szCs w:val="22"/>
        </w:rPr>
        <w:t>，</w:t>
      </w:r>
      <w:r w:rsidR="00021CE4" w:rsidRPr="00FE2ED8">
        <w:rPr>
          <w:rFonts w:ascii="Times New Roman" w:eastAsia="標楷體" w:hAnsi="Times New Roman" w:cs="Times New Roman" w:hint="eastAsia"/>
          <w:kern w:val="0"/>
          <w:sz w:val="28"/>
          <w:szCs w:val="22"/>
        </w:rPr>
        <w:t>研習證明</w:t>
      </w:r>
      <w:r>
        <w:rPr>
          <w:rFonts w:ascii="Times New Roman" w:eastAsia="標楷體" w:hAnsi="Times New Roman" w:cs="Times New Roman" w:hint="eastAsia"/>
          <w:kern w:val="0"/>
          <w:sz w:val="28"/>
          <w:szCs w:val="22"/>
        </w:rPr>
        <w:t>則</w:t>
      </w:r>
      <w:r w:rsidR="00813F26" w:rsidRPr="00FE2ED8">
        <w:rPr>
          <w:rFonts w:ascii="Times New Roman" w:eastAsia="標楷體" w:hAnsi="Times New Roman" w:cs="Times New Roman" w:hint="eastAsia"/>
          <w:kern w:val="0"/>
          <w:sz w:val="28"/>
          <w:szCs w:val="22"/>
        </w:rPr>
        <w:t>由各</w:t>
      </w:r>
      <w:r w:rsidR="00021CE4" w:rsidRPr="00FE2ED8">
        <w:rPr>
          <w:rFonts w:ascii="Times New Roman" w:eastAsia="標楷體" w:hAnsi="Times New Roman" w:cs="Times New Roman" w:hint="eastAsia"/>
          <w:kern w:val="0"/>
          <w:sz w:val="28"/>
          <w:szCs w:val="22"/>
        </w:rPr>
        <w:t>學術倫理課程</w:t>
      </w:r>
      <w:r w:rsidR="00813F26" w:rsidRPr="00FE2ED8">
        <w:rPr>
          <w:rFonts w:ascii="Times New Roman" w:eastAsia="標楷體" w:hAnsi="Times New Roman" w:cs="Times New Roman" w:hint="eastAsia"/>
          <w:kern w:val="0"/>
          <w:sz w:val="28"/>
          <w:szCs w:val="22"/>
        </w:rPr>
        <w:t>主辦單位核發。</w:t>
      </w:r>
    </w:p>
    <w:p w:rsidR="003E5715" w:rsidRPr="00200076" w:rsidRDefault="003E5715">
      <w:pPr>
        <w:numPr>
          <w:ilvl w:val="0"/>
          <w:numId w:val="6"/>
        </w:numPr>
        <w:autoSpaceDE w:val="0"/>
        <w:autoSpaceDN w:val="0"/>
        <w:adjustRightInd w:val="0"/>
        <w:snapToGrid w:val="0"/>
        <w:spacing w:beforeLines="35" w:before="84" w:line="400" w:lineRule="atLeast"/>
        <w:ind w:left="602" w:hangingChars="215" w:hanging="602"/>
        <w:jc w:val="both"/>
        <w:rPr>
          <w:rFonts w:ascii="Times New Roman" w:eastAsia="標楷體" w:hAnsi="Times New Roman" w:cs="Times New Roman"/>
          <w:kern w:val="0"/>
          <w:sz w:val="28"/>
          <w:szCs w:val="22"/>
        </w:rPr>
      </w:pPr>
      <w:r w:rsidRPr="007512F1">
        <w:rPr>
          <w:rFonts w:ascii="Times New Roman" w:eastAsia="標楷體" w:hAnsi="Times New Roman" w:cs="Times New Roman" w:hint="eastAsia"/>
          <w:kern w:val="0"/>
          <w:sz w:val="28"/>
          <w:szCs w:val="28"/>
        </w:rPr>
        <w:t>本校學生修習學</w:t>
      </w:r>
      <w:r w:rsidRPr="007512F1">
        <w:rPr>
          <w:rFonts w:ascii="Times New Roman" w:eastAsia="標楷體" w:hAnsi="Times New Roman" w:cs="Times New Roman"/>
          <w:kern w:val="0"/>
          <w:sz w:val="28"/>
          <w:szCs w:val="28"/>
        </w:rPr>
        <w:t>術</w:t>
      </w:r>
      <w:r w:rsidRPr="007512F1">
        <w:rPr>
          <w:rFonts w:ascii="Times New Roman" w:eastAsia="標楷體" w:hAnsi="Times New Roman" w:cs="Times New Roman" w:hint="eastAsia"/>
          <w:kern w:val="0"/>
          <w:sz w:val="28"/>
          <w:szCs w:val="28"/>
        </w:rPr>
        <w:t>倫理</w:t>
      </w:r>
      <w:r w:rsidRPr="007512F1">
        <w:rPr>
          <w:rFonts w:ascii="Times New Roman" w:eastAsia="標楷體" w:hAnsi="Times New Roman" w:cs="Times New Roman"/>
          <w:kern w:val="0"/>
          <w:sz w:val="28"/>
          <w:szCs w:val="28"/>
        </w:rPr>
        <w:t>教育課程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之規定，</w:t>
      </w:r>
      <w:r w:rsidRPr="007512F1">
        <w:rPr>
          <w:rFonts w:ascii="Times New Roman" w:eastAsia="標楷體" w:hAnsi="Times New Roman" w:cs="Times New Roman" w:hint="eastAsia"/>
          <w:kern w:val="0"/>
          <w:sz w:val="28"/>
          <w:szCs w:val="28"/>
        </w:rPr>
        <w:t>另定之</w:t>
      </w:r>
      <w:r w:rsidRPr="007512F1">
        <w:rPr>
          <w:rFonts w:ascii="Times New Roman" w:eastAsia="標楷體" w:hAnsi="Times New Roman" w:cs="Times New Roman"/>
          <w:kern w:val="0"/>
          <w:sz w:val="28"/>
          <w:szCs w:val="28"/>
        </w:rPr>
        <w:t>。</w:t>
      </w:r>
    </w:p>
    <w:p w:rsidR="008B1C93" w:rsidRPr="00FE2ED8" w:rsidRDefault="00641ADF" w:rsidP="00FE2ED8">
      <w:pPr>
        <w:numPr>
          <w:ilvl w:val="0"/>
          <w:numId w:val="6"/>
        </w:numPr>
        <w:autoSpaceDE w:val="0"/>
        <w:autoSpaceDN w:val="0"/>
        <w:adjustRightInd w:val="0"/>
        <w:snapToGrid w:val="0"/>
        <w:spacing w:beforeLines="35" w:before="84" w:line="400" w:lineRule="atLeast"/>
        <w:ind w:left="602" w:hangingChars="215" w:hanging="60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Times New Roman" w:eastAsia="標楷體" w:hAnsi="Times New Roman" w:cs="Times New Roman" w:hint="eastAsia"/>
          <w:kern w:val="0"/>
          <w:sz w:val="28"/>
          <w:szCs w:val="22"/>
        </w:rPr>
        <w:t>本</w:t>
      </w:r>
      <w:r w:rsidR="00412A7D" w:rsidRPr="00FE2ED8">
        <w:rPr>
          <w:rFonts w:ascii="Times New Roman" w:eastAsia="標楷體" w:hAnsi="Times New Roman" w:cs="Times New Roman"/>
          <w:kern w:val="0"/>
          <w:sz w:val="28"/>
          <w:szCs w:val="22"/>
        </w:rPr>
        <w:t>要點經</w:t>
      </w:r>
      <w:r w:rsidR="009F5A0F" w:rsidRPr="00FE2ED8">
        <w:rPr>
          <w:rFonts w:ascii="Times New Roman" w:eastAsia="標楷體" w:hAnsi="Times New Roman" w:cs="Times New Roman" w:hint="eastAsia"/>
          <w:kern w:val="0"/>
          <w:sz w:val="28"/>
          <w:szCs w:val="22"/>
        </w:rPr>
        <w:t>行政</w:t>
      </w:r>
      <w:r w:rsidR="00412A7D" w:rsidRPr="00FE2ED8">
        <w:rPr>
          <w:rFonts w:ascii="Times New Roman" w:eastAsia="標楷體" w:hAnsi="Times New Roman" w:cs="Times New Roman"/>
          <w:kern w:val="0"/>
          <w:sz w:val="28"/>
          <w:szCs w:val="22"/>
        </w:rPr>
        <w:t>會議通過</w:t>
      </w:r>
      <w:r w:rsidR="000A31DE" w:rsidRPr="00FE2ED8">
        <w:rPr>
          <w:rFonts w:ascii="Times New Roman" w:eastAsia="標楷體" w:hAnsi="Times New Roman" w:cs="Times New Roman" w:hint="eastAsia"/>
          <w:kern w:val="0"/>
          <w:sz w:val="28"/>
          <w:szCs w:val="22"/>
        </w:rPr>
        <w:t>後，自發布</w:t>
      </w:r>
      <w:r w:rsidR="00045944" w:rsidRPr="00FE2ED8">
        <w:rPr>
          <w:rFonts w:ascii="Times New Roman" w:eastAsia="標楷體" w:hAnsi="Times New Roman" w:cs="Times New Roman" w:hint="eastAsia"/>
          <w:kern w:val="0"/>
          <w:sz w:val="28"/>
          <w:szCs w:val="22"/>
        </w:rPr>
        <w:t>日施行</w:t>
      </w:r>
      <w:r w:rsidR="00045944" w:rsidRPr="00FE2ED8">
        <w:rPr>
          <w:rFonts w:ascii="Times New Roman" w:eastAsia="標楷體" w:hAnsi="Times New Roman" w:cs="Times New Roman"/>
          <w:kern w:val="0"/>
          <w:sz w:val="28"/>
          <w:szCs w:val="22"/>
        </w:rPr>
        <w:t>。</w:t>
      </w:r>
    </w:p>
    <w:sectPr w:rsidR="008B1C93" w:rsidRPr="00FE2ED8" w:rsidSect="00933395">
      <w:pgSz w:w="12240" w:h="15840"/>
      <w:pgMar w:top="1440" w:right="1800" w:bottom="1440" w:left="180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4BCD" w:rsidRDefault="00E44BCD" w:rsidP="00E610BB">
      <w:r>
        <w:separator/>
      </w:r>
    </w:p>
  </w:endnote>
  <w:endnote w:type="continuationSeparator" w:id="0">
    <w:p w:rsidR="00E44BCD" w:rsidRDefault="00E44BCD" w:rsidP="00E61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iti TC Light">
    <w:charset w:val="51"/>
    <w:family w:val="auto"/>
    <w:pitch w:val="variable"/>
    <w:sig w:usb0="8000002F" w:usb1="0808004A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iauKai">
    <w:altName w:val="Arial Unicode MS"/>
    <w:charset w:val="51"/>
    <w:family w:val="auto"/>
    <w:pitch w:val="variable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4BCD" w:rsidRDefault="00E44BCD" w:rsidP="00E610BB">
      <w:r>
        <w:separator/>
      </w:r>
    </w:p>
  </w:footnote>
  <w:footnote w:type="continuationSeparator" w:id="0">
    <w:p w:rsidR="00E44BCD" w:rsidRDefault="00E44BCD" w:rsidP="00E610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A4178"/>
    <w:multiLevelType w:val="hybridMultilevel"/>
    <w:tmpl w:val="E3888CA2"/>
    <w:lvl w:ilvl="0" w:tplc="F622054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1C077CD2"/>
    <w:multiLevelType w:val="hybridMultilevel"/>
    <w:tmpl w:val="A6602918"/>
    <w:lvl w:ilvl="0" w:tplc="76120164">
      <w:start w:val="2"/>
      <w:numFmt w:val="japaneseCounting"/>
      <w:lvlText w:val="第%1條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67E5B8C"/>
    <w:multiLevelType w:val="hybridMultilevel"/>
    <w:tmpl w:val="EF88CA30"/>
    <w:lvl w:ilvl="0" w:tplc="5E2E7FE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9BB2AB5"/>
    <w:multiLevelType w:val="hybridMultilevel"/>
    <w:tmpl w:val="4B6489AE"/>
    <w:lvl w:ilvl="0" w:tplc="9E3CD6AA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D8C1D2D"/>
    <w:multiLevelType w:val="hybridMultilevel"/>
    <w:tmpl w:val="AFE67FEE"/>
    <w:lvl w:ilvl="0" w:tplc="28909564">
      <w:start w:val="1"/>
      <w:numFmt w:val="ideographLegalTraditional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F493E72"/>
    <w:multiLevelType w:val="hybridMultilevel"/>
    <w:tmpl w:val="6D001F94"/>
    <w:lvl w:ilvl="0" w:tplc="DA1E3258">
      <w:start w:val="1"/>
      <w:numFmt w:val="japaneseCounting"/>
      <w:lvlText w:val="（%1）"/>
      <w:lvlJc w:val="left"/>
      <w:pPr>
        <w:ind w:left="1680" w:hanging="72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2F6328F3"/>
    <w:multiLevelType w:val="hybridMultilevel"/>
    <w:tmpl w:val="A07ADC16"/>
    <w:lvl w:ilvl="0" w:tplc="08ECBCA2">
      <w:start w:val="1"/>
      <w:numFmt w:val="japaneseCounting"/>
      <w:lvlText w:val="第%1條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73F3CF3"/>
    <w:multiLevelType w:val="hybridMultilevel"/>
    <w:tmpl w:val="FE9EBF9E"/>
    <w:lvl w:ilvl="0" w:tplc="9E3CD6AA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43D2689"/>
    <w:multiLevelType w:val="hybridMultilevel"/>
    <w:tmpl w:val="82C43424"/>
    <w:lvl w:ilvl="0" w:tplc="9E3CD6AA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2D05FBF"/>
    <w:multiLevelType w:val="hybridMultilevel"/>
    <w:tmpl w:val="90C2E54E"/>
    <w:lvl w:ilvl="0" w:tplc="26CCD6A2">
      <w:start w:val="1"/>
      <w:numFmt w:val="japaneseCounting"/>
      <w:lvlText w:val="（%1）"/>
      <w:lvlJc w:val="left"/>
      <w:pPr>
        <w:ind w:left="1798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38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518" w:hanging="480"/>
      </w:pPr>
    </w:lvl>
    <w:lvl w:ilvl="3" w:tplc="0409000F" w:tentative="1">
      <w:start w:val="1"/>
      <w:numFmt w:val="decimal"/>
      <w:lvlText w:val="%4."/>
      <w:lvlJc w:val="left"/>
      <w:pPr>
        <w:ind w:left="29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8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958" w:hanging="480"/>
      </w:pPr>
    </w:lvl>
    <w:lvl w:ilvl="6" w:tplc="0409000F" w:tentative="1">
      <w:start w:val="1"/>
      <w:numFmt w:val="decimal"/>
      <w:lvlText w:val="%7."/>
      <w:lvlJc w:val="left"/>
      <w:pPr>
        <w:ind w:left="44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8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398" w:hanging="480"/>
      </w:pPr>
    </w:lvl>
  </w:abstractNum>
  <w:abstractNum w:abstractNumId="10" w15:restartNumberingAfterBreak="0">
    <w:nsid w:val="75464943"/>
    <w:multiLevelType w:val="hybridMultilevel"/>
    <w:tmpl w:val="30662A8E"/>
    <w:lvl w:ilvl="0" w:tplc="F482D41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792A08F8"/>
    <w:multiLevelType w:val="hybridMultilevel"/>
    <w:tmpl w:val="69AC5036"/>
    <w:lvl w:ilvl="0" w:tplc="F7E6F470">
      <w:start w:val="2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5"/>
  </w:num>
  <w:num w:numId="5">
    <w:abstractNumId w:val="1"/>
  </w:num>
  <w:num w:numId="6">
    <w:abstractNumId w:val="8"/>
  </w:num>
  <w:num w:numId="7">
    <w:abstractNumId w:val="7"/>
  </w:num>
  <w:num w:numId="8">
    <w:abstractNumId w:val="3"/>
  </w:num>
  <w:num w:numId="9">
    <w:abstractNumId w:val="10"/>
  </w:num>
  <w:num w:numId="10">
    <w:abstractNumId w:val="2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8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C93"/>
    <w:rsid w:val="00000BE9"/>
    <w:rsid w:val="000026D1"/>
    <w:rsid w:val="00021CE4"/>
    <w:rsid w:val="000242EB"/>
    <w:rsid w:val="00033405"/>
    <w:rsid w:val="00045944"/>
    <w:rsid w:val="00074685"/>
    <w:rsid w:val="00080AB6"/>
    <w:rsid w:val="000A31DE"/>
    <w:rsid w:val="000C1609"/>
    <w:rsid w:val="000C7477"/>
    <w:rsid w:val="000F2A51"/>
    <w:rsid w:val="00103466"/>
    <w:rsid w:val="001454E1"/>
    <w:rsid w:val="00176F85"/>
    <w:rsid w:val="00181936"/>
    <w:rsid w:val="00183F9F"/>
    <w:rsid w:val="00200076"/>
    <w:rsid w:val="00212E43"/>
    <w:rsid w:val="00280FCB"/>
    <w:rsid w:val="002872EC"/>
    <w:rsid w:val="00293B7A"/>
    <w:rsid w:val="002A3096"/>
    <w:rsid w:val="002A35D2"/>
    <w:rsid w:val="002B6AEB"/>
    <w:rsid w:val="002D3195"/>
    <w:rsid w:val="003371CD"/>
    <w:rsid w:val="003460DF"/>
    <w:rsid w:val="00371186"/>
    <w:rsid w:val="0037698F"/>
    <w:rsid w:val="00376CA8"/>
    <w:rsid w:val="003806BD"/>
    <w:rsid w:val="003856C1"/>
    <w:rsid w:val="00393D09"/>
    <w:rsid w:val="003C55FE"/>
    <w:rsid w:val="003E5715"/>
    <w:rsid w:val="003F3616"/>
    <w:rsid w:val="003F77CD"/>
    <w:rsid w:val="00412A7D"/>
    <w:rsid w:val="00443FAB"/>
    <w:rsid w:val="00465D17"/>
    <w:rsid w:val="00494035"/>
    <w:rsid w:val="004B5485"/>
    <w:rsid w:val="004E69EA"/>
    <w:rsid w:val="004F273A"/>
    <w:rsid w:val="00521101"/>
    <w:rsid w:val="00547E81"/>
    <w:rsid w:val="00583305"/>
    <w:rsid w:val="005851BC"/>
    <w:rsid w:val="00593970"/>
    <w:rsid w:val="005E44C8"/>
    <w:rsid w:val="0060356A"/>
    <w:rsid w:val="00620A21"/>
    <w:rsid w:val="006244AA"/>
    <w:rsid w:val="00630F48"/>
    <w:rsid w:val="00641ADF"/>
    <w:rsid w:val="00680410"/>
    <w:rsid w:val="006B01BB"/>
    <w:rsid w:val="006C4282"/>
    <w:rsid w:val="006D11C1"/>
    <w:rsid w:val="00722E69"/>
    <w:rsid w:val="00727AEA"/>
    <w:rsid w:val="007474E6"/>
    <w:rsid w:val="00770695"/>
    <w:rsid w:val="0077533B"/>
    <w:rsid w:val="007A0B80"/>
    <w:rsid w:val="007E22F5"/>
    <w:rsid w:val="00811228"/>
    <w:rsid w:val="00813F26"/>
    <w:rsid w:val="00822165"/>
    <w:rsid w:val="00825592"/>
    <w:rsid w:val="00826E50"/>
    <w:rsid w:val="00835E3D"/>
    <w:rsid w:val="00845DC6"/>
    <w:rsid w:val="00860B0B"/>
    <w:rsid w:val="008644C3"/>
    <w:rsid w:val="00870077"/>
    <w:rsid w:val="0088171D"/>
    <w:rsid w:val="008A63C5"/>
    <w:rsid w:val="008B1C93"/>
    <w:rsid w:val="008D04BF"/>
    <w:rsid w:val="008D5855"/>
    <w:rsid w:val="008F27DD"/>
    <w:rsid w:val="00911406"/>
    <w:rsid w:val="00933395"/>
    <w:rsid w:val="00940A19"/>
    <w:rsid w:val="009722C3"/>
    <w:rsid w:val="00977810"/>
    <w:rsid w:val="009F330D"/>
    <w:rsid w:val="009F5A0F"/>
    <w:rsid w:val="00A05F14"/>
    <w:rsid w:val="00A22076"/>
    <w:rsid w:val="00A417FA"/>
    <w:rsid w:val="00A866BE"/>
    <w:rsid w:val="00AB42AE"/>
    <w:rsid w:val="00B14C68"/>
    <w:rsid w:val="00B22BB1"/>
    <w:rsid w:val="00B321E6"/>
    <w:rsid w:val="00B35478"/>
    <w:rsid w:val="00C218C2"/>
    <w:rsid w:val="00C3413C"/>
    <w:rsid w:val="00C37BAA"/>
    <w:rsid w:val="00C41A1F"/>
    <w:rsid w:val="00C6678C"/>
    <w:rsid w:val="00C70931"/>
    <w:rsid w:val="00CC7763"/>
    <w:rsid w:val="00CD2074"/>
    <w:rsid w:val="00CF2AEC"/>
    <w:rsid w:val="00D51B6E"/>
    <w:rsid w:val="00D61EB9"/>
    <w:rsid w:val="00D81B6E"/>
    <w:rsid w:val="00DA125B"/>
    <w:rsid w:val="00DA5D5B"/>
    <w:rsid w:val="00DB1FCD"/>
    <w:rsid w:val="00DE5B7F"/>
    <w:rsid w:val="00E02946"/>
    <w:rsid w:val="00E059B2"/>
    <w:rsid w:val="00E12D8F"/>
    <w:rsid w:val="00E20CBF"/>
    <w:rsid w:val="00E2659B"/>
    <w:rsid w:val="00E31933"/>
    <w:rsid w:val="00E34646"/>
    <w:rsid w:val="00E44BCD"/>
    <w:rsid w:val="00E46B5F"/>
    <w:rsid w:val="00E542FA"/>
    <w:rsid w:val="00E610BB"/>
    <w:rsid w:val="00E91956"/>
    <w:rsid w:val="00E93590"/>
    <w:rsid w:val="00EC1EC6"/>
    <w:rsid w:val="00ED4CAC"/>
    <w:rsid w:val="00EE5CB5"/>
    <w:rsid w:val="00EE66E9"/>
    <w:rsid w:val="00F30586"/>
    <w:rsid w:val="00F5361D"/>
    <w:rsid w:val="00F54DBE"/>
    <w:rsid w:val="00F716D6"/>
    <w:rsid w:val="00FB33BB"/>
    <w:rsid w:val="00FB5AD1"/>
    <w:rsid w:val="00FD4559"/>
    <w:rsid w:val="00FE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  <w15:docId w15:val="{CD8B1C0F-3EB7-4C84-AF6B-ED0C35FA5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35D2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811228"/>
    <w:rPr>
      <w:rFonts w:ascii="Heiti TC Light" w:eastAsia="Heiti TC Light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811228"/>
    <w:rPr>
      <w:rFonts w:ascii="Heiti TC Light" w:eastAsia="Heiti TC Light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811228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811228"/>
  </w:style>
  <w:style w:type="character" w:customStyle="1" w:styleId="a8">
    <w:name w:val="註解文字 字元"/>
    <w:basedOn w:val="a0"/>
    <w:link w:val="a7"/>
    <w:uiPriority w:val="99"/>
    <w:semiHidden/>
    <w:rsid w:val="00811228"/>
  </w:style>
  <w:style w:type="paragraph" w:styleId="a9">
    <w:name w:val="annotation subject"/>
    <w:basedOn w:val="a7"/>
    <w:next w:val="a7"/>
    <w:link w:val="aa"/>
    <w:uiPriority w:val="99"/>
    <w:semiHidden/>
    <w:unhideWhenUsed/>
    <w:rsid w:val="00811228"/>
    <w:rPr>
      <w:b/>
      <w:bCs/>
    </w:rPr>
  </w:style>
  <w:style w:type="character" w:customStyle="1" w:styleId="aa">
    <w:name w:val="註解主旨 字元"/>
    <w:basedOn w:val="a8"/>
    <w:link w:val="a9"/>
    <w:uiPriority w:val="99"/>
    <w:semiHidden/>
    <w:rsid w:val="00811228"/>
    <w:rPr>
      <w:b/>
      <w:bCs/>
    </w:rPr>
  </w:style>
  <w:style w:type="paragraph" w:styleId="ab">
    <w:name w:val="header"/>
    <w:basedOn w:val="a"/>
    <w:link w:val="ac"/>
    <w:uiPriority w:val="99"/>
    <w:unhideWhenUsed/>
    <w:rsid w:val="00E610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E610BB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E610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E610BB"/>
    <w:rPr>
      <w:sz w:val="20"/>
      <w:szCs w:val="20"/>
    </w:rPr>
  </w:style>
  <w:style w:type="paragraph" w:styleId="af">
    <w:name w:val="Revision"/>
    <w:hidden/>
    <w:uiPriority w:val="99"/>
    <w:semiHidden/>
    <w:rsid w:val="000334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 Regina</dc:creator>
  <cp:lastModifiedBy>user</cp:lastModifiedBy>
  <cp:revision>21</cp:revision>
  <cp:lastPrinted>2017-09-13T01:57:00Z</cp:lastPrinted>
  <dcterms:created xsi:type="dcterms:W3CDTF">2017-08-23T05:56:00Z</dcterms:created>
  <dcterms:modified xsi:type="dcterms:W3CDTF">2017-09-19T00:31:00Z</dcterms:modified>
</cp:coreProperties>
</file>